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CEFF" w14:textId="737E82BA" w:rsidR="004B2DC3" w:rsidRDefault="00E06242" w:rsidP="004B2DC3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Description</w:t>
      </w:r>
    </w:p>
    <w:p w14:paraId="5D4E14FF" w14:textId="77777777" w:rsidR="00E06242" w:rsidRDefault="00E06242" w:rsidP="004B2DC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96EF514" w14:textId="5904583C" w:rsidR="00E06242" w:rsidRDefault="00E06242" w:rsidP="004B2DC3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Ghyll Royd School</w:t>
      </w:r>
    </w:p>
    <w:p w14:paraId="70655D23" w14:textId="77777777" w:rsidR="00E06242" w:rsidRDefault="00E06242" w:rsidP="004B2DC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A6F604C" w14:textId="4FCBE037" w:rsidR="00E06242" w:rsidRPr="00E06242" w:rsidRDefault="00E06242" w:rsidP="004B2D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Job Title: </w:t>
      </w:r>
      <w:r>
        <w:rPr>
          <w:rFonts w:ascii="Arial" w:hAnsi="Arial" w:cs="Arial"/>
          <w:sz w:val="20"/>
          <w:szCs w:val="20"/>
        </w:rPr>
        <w:t>Part-time Bursar</w:t>
      </w:r>
    </w:p>
    <w:p w14:paraId="028440FF" w14:textId="77777777" w:rsidR="00E06242" w:rsidRDefault="00E06242" w:rsidP="004B2DC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86DEBB1" w14:textId="4F103B5C" w:rsidR="00E06242" w:rsidRDefault="00E06242" w:rsidP="004B2D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Responsible to: </w:t>
      </w:r>
      <w:r w:rsidRPr="00E06242">
        <w:rPr>
          <w:rFonts w:ascii="Arial" w:hAnsi="Arial" w:cs="Arial"/>
          <w:sz w:val="20"/>
          <w:szCs w:val="20"/>
        </w:rPr>
        <w:t>Headteacher</w:t>
      </w:r>
    </w:p>
    <w:p w14:paraId="65E3C98F" w14:textId="77777777" w:rsidR="00E06242" w:rsidRDefault="00E06242" w:rsidP="004B2DC3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30CA68C" w14:textId="77777777" w:rsidR="00E06242" w:rsidRDefault="00E06242" w:rsidP="004B2DC3">
      <w:pPr>
        <w:pStyle w:val="NoSpacing"/>
        <w:rPr>
          <w:rFonts w:ascii="Arial" w:hAnsi="Arial" w:cs="Arial"/>
          <w:sz w:val="20"/>
          <w:szCs w:val="20"/>
        </w:rPr>
      </w:pPr>
    </w:p>
    <w:p w14:paraId="75C0B473" w14:textId="15F00B2B" w:rsidR="00E06242" w:rsidRDefault="00E06242" w:rsidP="004B2D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JOB PURPOSE: </w:t>
      </w:r>
      <w:r>
        <w:rPr>
          <w:rFonts w:ascii="Arial" w:hAnsi="Arial" w:cs="Arial"/>
          <w:sz w:val="20"/>
          <w:szCs w:val="20"/>
        </w:rPr>
        <w:t xml:space="preserve">The </w:t>
      </w:r>
      <w:r w:rsidR="009F218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art-time Bursar is responsible for the financial management and day-to-day administration of the school</w:t>
      </w:r>
      <w:r w:rsidR="00DC6A13">
        <w:rPr>
          <w:rFonts w:ascii="Arial" w:hAnsi="Arial" w:cs="Arial"/>
          <w:sz w:val="20"/>
          <w:szCs w:val="20"/>
        </w:rPr>
        <w:t>, pre-school and nursery</w:t>
      </w:r>
      <w:r>
        <w:rPr>
          <w:rFonts w:ascii="Arial" w:hAnsi="Arial" w:cs="Arial"/>
          <w:sz w:val="20"/>
          <w:szCs w:val="20"/>
        </w:rPr>
        <w:t>, ensuring sound financial controls, efficient operations and compliance with regulatory requirements. The role supports the Headteacher and Governing Body in maintaining the school’s financial health and smooth operation.</w:t>
      </w:r>
    </w:p>
    <w:p w14:paraId="6A8C848D" w14:textId="77777777" w:rsidR="00E06242" w:rsidRDefault="00E06242" w:rsidP="004B2DC3">
      <w:pPr>
        <w:pStyle w:val="NoSpacing"/>
        <w:rPr>
          <w:rFonts w:ascii="Arial" w:hAnsi="Arial" w:cs="Arial"/>
          <w:sz w:val="20"/>
          <w:szCs w:val="20"/>
        </w:rPr>
      </w:pPr>
    </w:p>
    <w:p w14:paraId="656813DA" w14:textId="556605C4" w:rsidR="00E06242" w:rsidRDefault="003C6312" w:rsidP="004B2DC3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JOB RESPONSIBILITES:</w:t>
      </w:r>
    </w:p>
    <w:p w14:paraId="581BF45D" w14:textId="77777777" w:rsidR="003C6312" w:rsidRDefault="003C6312" w:rsidP="004B2DC3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E27DE21" w14:textId="36057ABB" w:rsidR="003C6312" w:rsidRDefault="003C6312" w:rsidP="004B2DC3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Finance &amp; Fees</w:t>
      </w:r>
    </w:p>
    <w:p w14:paraId="04E6D155" w14:textId="4B2232D5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day-to-day financial operations of the school</w:t>
      </w:r>
      <w:r w:rsidR="00B96164">
        <w:rPr>
          <w:rFonts w:ascii="Arial" w:hAnsi="Arial" w:cs="Arial"/>
          <w:sz w:val="20"/>
          <w:szCs w:val="20"/>
        </w:rPr>
        <w:t xml:space="preserve">, </w:t>
      </w:r>
      <w:r w:rsidR="009F218D">
        <w:rPr>
          <w:rFonts w:ascii="Arial" w:hAnsi="Arial" w:cs="Arial"/>
          <w:sz w:val="20"/>
          <w:szCs w:val="20"/>
        </w:rPr>
        <w:t>p</w:t>
      </w:r>
      <w:r w:rsidR="00B96164">
        <w:rPr>
          <w:rFonts w:ascii="Arial" w:hAnsi="Arial" w:cs="Arial"/>
          <w:sz w:val="20"/>
          <w:szCs w:val="20"/>
        </w:rPr>
        <w:t>re-</w:t>
      </w:r>
      <w:r w:rsidR="009F218D">
        <w:rPr>
          <w:rFonts w:ascii="Arial" w:hAnsi="Arial" w:cs="Arial"/>
          <w:sz w:val="20"/>
          <w:szCs w:val="20"/>
        </w:rPr>
        <w:t>s</w:t>
      </w:r>
      <w:r w:rsidR="00B96164">
        <w:rPr>
          <w:rFonts w:ascii="Arial" w:hAnsi="Arial" w:cs="Arial"/>
          <w:sz w:val="20"/>
          <w:szCs w:val="20"/>
        </w:rPr>
        <w:t>chool and nursery</w:t>
      </w:r>
      <w:r w:rsidR="001C7F7E">
        <w:rPr>
          <w:rFonts w:ascii="Arial" w:hAnsi="Arial" w:cs="Arial"/>
          <w:sz w:val="20"/>
          <w:szCs w:val="20"/>
        </w:rPr>
        <w:t>, including Holiday Camp financials.</w:t>
      </w:r>
    </w:p>
    <w:p w14:paraId="3FD3AA6F" w14:textId="7AEAA2A0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monthly P&amp;L accounts, termly management accounts and annual budgeting.</w:t>
      </w:r>
    </w:p>
    <w:p w14:paraId="0FB39E0A" w14:textId="35846E7E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 fee billing, collections and credit control, liaising sensitively with parents.</w:t>
      </w:r>
    </w:p>
    <w:p w14:paraId="044ACBFE" w14:textId="1D7BAE10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accurate accounting records, bank reconciliations and cash flow monitoring.</w:t>
      </w:r>
    </w:p>
    <w:p w14:paraId="761D8D11" w14:textId="2E2AD122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payments and oversee payroll.</w:t>
      </w:r>
    </w:p>
    <w:p w14:paraId="651FB018" w14:textId="3502A0C3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Advise on financial aspects for ad-hoc projects.</w:t>
      </w:r>
    </w:p>
    <w:p w14:paraId="26F1F2E5" w14:textId="43F3A3A2" w:rsidR="003C6312" w:rsidRPr="001C7F7E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Deal with all banking requirements and facility.</w:t>
      </w:r>
    </w:p>
    <w:p w14:paraId="02A4CCDD" w14:textId="2974E055" w:rsidR="001C7F7E" w:rsidRPr="003C6312" w:rsidRDefault="001C7F7E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Ownership of Early Years funding, including termly reporting to Bradford Council.</w:t>
      </w:r>
    </w:p>
    <w:p w14:paraId="13D9E1BA" w14:textId="1B06F978" w:rsid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Liaise with the auditors and be responsible for the submission of the annual accounts and the filing of documents to </w:t>
      </w:r>
      <w:r w:rsidR="009F075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ompanies </w:t>
      </w:r>
      <w:r w:rsidR="009F075F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ouse and </w:t>
      </w:r>
      <w:r w:rsidR="007E6944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arity </w:t>
      </w:r>
      <w:r w:rsidR="007E694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ommission.</w:t>
      </w:r>
    </w:p>
    <w:p w14:paraId="3B1AD6F5" w14:textId="5D0176A7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that the school </w:t>
      </w:r>
      <w:proofErr w:type="gramStart"/>
      <w:r>
        <w:rPr>
          <w:rFonts w:ascii="Arial" w:hAnsi="Arial" w:cs="Arial"/>
          <w:sz w:val="20"/>
          <w:szCs w:val="20"/>
        </w:rPr>
        <w:t>has adequate insurance cover at all times</w:t>
      </w:r>
      <w:proofErr w:type="gramEnd"/>
      <w:r>
        <w:rPr>
          <w:rFonts w:ascii="Arial" w:hAnsi="Arial" w:cs="Arial"/>
          <w:sz w:val="20"/>
          <w:szCs w:val="20"/>
        </w:rPr>
        <w:t xml:space="preserve"> to include employers’ liability, buildings and contents and other relevant cover.</w:t>
      </w:r>
    </w:p>
    <w:p w14:paraId="4339BC2B" w14:textId="21EB312D" w:rsidR="003C6312" w:rsidRPr="003C6312" w:rsidRDefault="003C6312" w:rsidP="003C6312">
      <w:pPr>
        <w:pStyle w:val="NoSpacing"/>
        <w:numPr>
          <w:ilvl w:val="0"/>
          <w:numId w:val="4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 opportunities to improve generated income and grants available.</w:t>
      </w:r>
    </w:p>
    <w:p w14:paraId="3E8B2EB0" w14:textId="77777777" w:rsidR="003C6312" w:rsidRDefault="003C6312" w:rsidP="003C6312">
      <w:pPr>
        <w:pStyle w:val="NoSpacing"/>
        <w:rPr>
          <w:rFonts w:ascii="Arial" w:hAnsi="Arial" w:cs="Arial"/>
          <w:sz w:val="20"/>
          <w:szCs w:val="20"/>
        </w:rPr>
      </w:pPr>
    </w:p>
    <w:p w14:paraId="78993CE9" w14:textId="5DE3289F" w:rsidR="003C6312" w:rsidRDefault="003C6312" w:rsidP="003C6312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Administration &amp; Operations</w:t>
      </w:r>
    </w:p>
    <w:p w14:paraId="2F5D0BB8" w14:textId="3B83FFFC" w:rsidR="003C6312" w:rsidRPr="003C6312" w:rsidRDefault="003C6312" w:rsidP="003C631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supplier contracts and purchasing, ensuring best value for money.</w:t>
      </w:r>
    </w:p>
    <w:p w14:paraId="6BE447F7" w14:textId="778BFA9F" w:rsidR="003C6312" w:rsidRPr="00712D80" w:rsidRDefault="00712D80" w:rsidP="003C631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HR administration, including contracts, pensions and staff records (as required).</w:t>
      </w:r>
    </w:p>
    <w:p w14:paraId="2597F1EF" w14:textId="38D4FE57" w:rsidR="00712D80" w:rsidRPr="00712D80" w:rsidRDefault="00712D80" w:rsidP="003C631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insurance policies and coordinate renewals and claims.</w:t>
      </w:r>
    </w:p>
    <w:p w14:paraId="2C26CA05" w14:textId="57E1DADD" w:rsidR="00712D80" w:rsidRPr="00712D80" w:rsidRDefault="00712D80" w:rsidP="003C631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premises-related administration and risk assessments.</w:t>
      </w:r>
    </w:p>
    <w:p w14:paraId="3328504C" w14:textId="77777777" w:rsidR="00712D80" w:rsidRDefault="00712D80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26F965BF" w14:textId="647FFDD7" w:rsidR="00712D80" w:rsidRDefault="00712D80" w:rsidP="00712D80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Governance &amp; Strategic Support</w:t>
      </w:r>
    </w:p>
    <w:p w14:paraId="555CBC13" w14:textId="3C4816D6" w:rsidR="00712D80" w:rsidRPr="00712D80" w:rsidRDefault="00712D80" w:rsidP="00712D80">
      <w:pPr>
        <w:pStyle w:val="NoSpacing"/>
        <w:numPr>
          <w:ilvl w:val="0"/>
          <w:numId w:val="6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financial reports and advice to the Headteacher and Governors.</w:t>
      </w:r>
    </w:p>
    <w:p w14:paraId="1A0303C3" w14:textId="292CF132" w:rsidR="00712D80" w:rsidRPr="00712D80" w:rsidRDefault="00712D80" w:rsidP="00712D80">
      <w:pPr>
        <w:pStyle w:val="NoSpacing"/>
        <w:numPr>
          <w:ilvl w:val="0"/>
          <w:numId w:val="6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the annual audit and liaise with external accountants and auditors.</w:t>
      </w:r>
    </w:p>
    <w:p w14:paraId="44C60AEB" w14:textId="133C1CD5" w:rsidR="00712D80" w:rsidRPr="00712D80" w:rsidRDefault="00712D80" w:rsidP="00712D80">
      <w:pPr>
        <w:pStyle w:val="NoSpacing"/>
        <w:numPr>
          <w:ilvl w:val="0"/>
          <w:numId w:val="6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with financial planning and sustainability for a small school environment.</w:t>
      </w:r>
    </w:p>
    <w:p w14:paraId="79AC511C" w14:textId="46E7EFC6" w:rsidR="00712D80" w:rsidRPr="00712D80" w:rsidRDefault="00712D80" w:rsidP="00712D80">
      <w:pPr>
        <w:pStyle w:val="NoSpacing"/>
        <w:numPr>
          <w:ilvl w:val="0"/>
          <w:numId w:val="6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Contribute to development planning and capital projects (as required).</w:t>
      </w:r>
    </w:p>
    <w:p w14:paraId="027528E8" w14:textId="77777777" w:rsidR="00712D80" w:rsidRDefault="00712D80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5367D04E" w14:textId="77777777" w:rsidR="001C7F7E" w:rsidRDefault="001C7F7E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699FF59A" w14:textId="77777777" w:rsidR="001C7F7E" w:rsidRDefault="001C7F7E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21C0F9F2" w14:textId="77777777" w:rsidR="001C7F7E" w:rsidRDefault="001C7F7E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049F53B0" w14:textId="77777777" w:rsidR="001C7F7E" w:rsidRDefault="001C7F7E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4A013963" w14:textId="572737CB" w:rsidR="00712D80" w:rsidRDefault="00712D80" w:rsidP="00712D80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Compliance &amp; Statutory Responsibilities</w:t>
      </w:r>
    </w:p>
    <w:p w14:paraId="4F3C9AA6" w14:textId="2A6F0A15" w:rsidR="00712D80" w:rsidRPr="00712D80" w:rsidRDefault="00712D80" w:rsidP="00712D80">
      <w:pPr>
        <w:pStyle w:val="NoSpacing"/>
        <w:numPr>
          <w:ilvl w:val="0"/>
          <w:numId w:val="7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Headteacher and Governors in meeting ISI regulatory requirements.</w:t>
      </w:r>
    </w:p>
    <w:p w14:paraId="0C93A13C" w14:textId="179A6107" w:rsidR="00712D80" w:rsidRPr="00712D80" w:rsidRDefault="00712D80" w:rsidP="00712D80">
      <w:pPr>
        <w:pStyle w:val="NoSpacing"/>
        <w:numPr>
          <w:ilvl w:val="0"/>
          <w:numId w:val="7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financial and administrative systems support compliance with:</w:t>
      </w:r>
    </w:p>
    <w:p w14:paraId="5C08E759" w14:textId="05423D88" w:rsidR="00712D80" w:rsidRDefault="00712D80" w:rsidP="00712D80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12D80">
        <w:rPr>
          <w:rFonts w:ascii="Arial" w:hAnsi="Arial" w:cs="Arial"/>
          <w:sz w:val="20"/>
          <w:szCs w:val="20"/>
        </w:rPr>
        <w:t>Independent School Standards Regulations</w:t>
      </w:r>
      <w:r>
        <w:rPr>
          <w:rFonts w:ascii="Arial" w:hAnsi="Arial" w:cs="Arial"/>
          <w:sz w:val="20"/>
          <w:szCs w:val="20"/>
        </w:rPr>
        <w:t>.</w:t>
      </w:r>
    </w:p>
    <w:p w14:paraId="556C0FAF" w14:textId="48216A17" w:rsidR="00712D80" w:rsidRDefault="00712D80" w:rsidP="00712D80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Charity Commission and Companies House requirements (as applicable).</w:t>
      </w:r>
    </w:p>
    <w:p w14:paraId="618BF9EB" w14:textId="77777777" w:rsidR="001C7F7E" w:rsidRDefault="001C7F7E" w:rsidP="001C7F7E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6858AE3D" w14:textId="2F5344C1" w:rsidR="00712D80" w:rsidRDefault="00712D80" w:rsidP="00712D80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QUALIFICATIONS. SKILLS AND EXPERIENCE</w:t>
      </w:r>
    </w:p>
    <w:p w14:paraId="090564C4" w14:textId="77777777" w:rsidR="00712D80" w:rsidRDefault="00712D80" w:rsidP="00712D80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16A847" w14:textId="5E5614B5" w:rsidR="00712D80" w:rsidRDefault="00712D80" w:rsidP="00712D80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Essential</w:t>
      </w:r>
    </w:p>
    <w:p w14:paraId="7268DCD8" w14:textId="45879CBA" w:rsidR="00712D80" w:rsidRPr="00712D80" w:rsidRDefault="004E4353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to five years’ experience</w:t>
      </w:r>
      <w:r w:rsidR="00712D80">
        <w:rPr>
          <w:rFonts w:ascii="Arial" w:hAnsi="Arial" w:cs="Arial"/>
          <w:sz w:val="20"/>
          <w:szCs w:val="20"/>
        </w:rPr>
        <w:t xml:space="preserve"> in financial management or bursary/business management (school or similar environment preferred).</w:t>
      </w:r>
    </w:p>
    <w:p w14:paraId="13DB23F3" w14:textId="4ADBD4FC" w:rsidR="00712D80" w:rsidRPr="00712D80" w:rsidRDefault="00712D80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accounting and bookkeeping skills.</w:t>
      </w:r>
    </w:p>
    <w:p w14:paraId="404B8938" w14:textId="70E0ED26" w:rsidR="00712D80" w:rsidRPr="00712D80" w:rsidRDefault="00712D80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level of accuracy and attention to detail.</w:t>
      </w:r>
    </w:p>
    <w:p w14:paraId="377578E4" w14:textId="09F89CDF" w:rsidR="00712D80" w:rsidRPr="00712D80" w:rsidRDefault="00712D80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organisational and time-management skills.</w:t>
      </w:r>
    </w:p>
    <w:p w14:paraId="14E14409" w14:textId="54420E42" w:rsidR="00712D80" w:rsidRPr="00712D80" w:rsidRDefault="00712D80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work independently and maintain confidentiality.</w:t>
      </w:r>
    </w:p>
    <w:p w14:paraId="2FF7D2E0" w14:textId="3D8A73A9" w:rsidR="00712D80" w:rsidRPr="008F7562" w:rsidRDefault="00712D80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Degree or other relevant </w:t>
      </w:r>
      <w:r w:rsidR="004E4353">
        <w:rPr>
          <w:rFonts w:ascii="Arial" w:hAnsi="Arial" w:cs="Arial"/>
          <w:sz w:val="20"/>
          <w:szCs w:val="20"/>
        </w:rPr>
        <w:t xml:space="preserve">financial </w:t>
      </w:r>
      <w:r>
        <w:rPr>
          <w:rFonts w:ascii="Arial" w:hAnsi="Arial" w:cs="Arial"/>
          <w:sz w:val="20"/>
          <w:szCs w:val="20"/>
        </w:rPr>
        <w:t>qualification.</w:t>
      </w:r>
    </w:p>
    <w:p w14:paraId="668601F6" w14:textId="71CBDEC4" w:rsidR="008F7562" w:rsidRPr="00712D80" w:rsidRDefault="008F7562" w:rsidP="00712D80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Excellent </w:t>
      </w:r>
      <w:r w:rsidR="004E4353">
        <w:rPr>
          <w:rFonts w:ascii="Arial" w:hAnsi="Arial" w:cs="Arial"/>
          <w:sz w:val="20"/>
          <w:szCs w:val="20"/>
        </w:rPr>
        <w:t xml:space="preserve">skills in </w:t>
      </w:r>
      <w:r>
        <w:rPr>
          <w:rFonts w:ascii="Arial" w:hAnsi="Arial" w:cs="Arial"/>
          <w:sz w:val="20"/>
          <w:szCs w:val="20"/>
        </w:rPr>
        <w:t xml:space="preserve">Microsoft </w:t>
      </w:r>
      <w:r w:rsidR="004E4353">
        <w:rPr>
          <w:rFonts w:ascii="Arial" w:hAnsi="Arial" w:cs="Arial"/>
          <w:sz w:val="20"/>
          <w:szCs w:val="20"/>
        </w:rPr>
        <w:t xml:space="preserve">package, especially </w:t>
      </w:r>
      <w:r>
        <w:rPr>
          <w:rFonts w:ascii="Arial" w:hAnsi="Arial" w:cs="Arial"/>
          <w:sz w:val="20"/>
          <w:szCs w:val="20"/>
        </w:rPr>
        <w:t>Excel</w:t>
      </w:r>
      <w:r w:rsidR="004E43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and </w:t>
      </w:r>
      <w:r w:rsidR="004E4353">
        <w:rPr>
          <w:rFonts w:ascii="Arial" w:hAnsi="Arial" w:cs="Arial"/>
          <w:sz w:val="20"/>
          <w:szCs w:val="20"/>
        </w:rPr>
        <w:t>also</w:t>
      </w:r>
      <w:proofErr w:type="gramEnd"/>
      <w:r w:rsidR="004E43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Xero</w:t>
      </w:r>
      <w:r w:rsidR="004E4353">
        <w:rPr>
          <w:rFonts w:ascii="Arial" w:hAnsi="Arial" w:cs="Arial"/>
          <w:sz w:val="20"/>
          <w:szCs w:val="20"/>
        </w:rPr>
        <w:t xml:space="preserve"> or similar</w:t>
      </w:r>
      <w:r>
        <w:rPr>
          <w:rFonts w:ascii="Arial" w:hAnsi="Arial" w:cs="Arial"/>
          <w:sz w:val="20"/>
          <w:szCs w:val="20"/>
        </w:rPr>
        <w:t xml:space="preserve"> </w:t>
      </w:r>
      <w:r w:rsidR="004E4353">
        <w:rPr>
          <w:rFonts w:ascii="Arial" w:hAnsi="Arial" w:cs="Arial"/>
          <w:sz w:val="20"/>
          <w:szCs w:val="20"/>
        </w:rPr>
        <w:t xml:space="preserve">finance </w:t>
      </w:r>
      <w:r>
        <w:rPr>
          <w:rFonts w:ascii="Arial" w:hAnsi="Arial" w:cs="Arial"/>
          <w:sz w:val="20"/>
          <w:szCs w:val="20"/>
        </w:rPr>
        <w:t>s</w:t>
      </w:r>
      <w:r w:rsidR="004E4353">
        <w:rPr>
          <w:rFonts w:ascii="Arial" w:hAnsi="Arial" w:cs="Arial"/>
          <w:sz w:val="20"/>
          <w:szCs w:val="20"/>
        </w:rPr>
        <w:t>ystems.</w:t>
      </w:r>
    </w:p>
    <w:p w14:paraId="515C2B0F" w14:textId="77777777" w:rsidR="00712D80" w:rsidRDefault="00712D80" w:rsidP="00712D80">
      <w:pPr>
        <w:pStyle w:val="NoSpacing"/>
        <w:rPr>
          <w:rFonts w:ascii="Arial" w:hAnsi="Arial" w:cs="Arial"/>
          <w:sz w:val="20"/>
          <w:szCs w:val="20"/>
        </w:rPr>
      </w:pPr>
    </w:p>
    <w:p w14:paraId="3326D55C" w14:textId="2BC5E008" w:rsidR="00712D80" w:rsidRDefault="00712D80" w:rsidP="00712D80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Desirable</w:t>
      </w:r>
    </w:p>
    <w:p w14:paraId="386ACCD3" w14:textId="539668A6" w:rsidR="00712D80" w:rsidRPr="00712D80" w:rsidRDefault="00712D80" w:rsidP="00712D80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within an educational setting.</w:t>
      </w:r>
    </w:p>
    <w:p w14:paraId="5681A8C2" w14:textId="426E046D" w:rsidR="00712D80" w:rsidRPr="00712D80" w:rsidRDefault="00712D80" w:rsidP="00712D80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within the independent education sector.</w:t>
      </w:r>
    </w:p>
    <w:p w14:paraId="28BBBDB4" w14:textId="1817C8C2" w:rsidR="00712D80" w:rsidRPr="008F7562" w:rsidRDefault="00712D80" w:rsidP="00712D80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working for a non-profit/charitable organisation.</w:t>
      </w:r>
    </w:p>
    <w:p w14:paraId="5CFDA2C2" w14:textId="5AD99C76" w:rsidR="008F7562" w:rsidRPr="008F7562" w:rsidRDefault="008F7562" w:rsidP="00712D80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Awareness of data management issues including data protection and confidentiality.</w:t>
      </w:r>
    </w:p>
    <w:p w14:paraId="62FA616F" w14:textId="378FC2FF" w:rsidR="008F7562" w:rsidRPr="008F7562" w:rsidRDefault="008F7562" w:rsidP="00712D80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Awareness of KCSIE (Keeping Children Safe in Education) and safeguarding.</w:t>
      </w:r>
    </w:p>
    <w:p w14:paraId="0F1CF367" w14:textId="77777777" w:rsidR="008F7562" w:rsidRDefault="008F7562" w:rsidP="008F7562">
      <w:pPr>
        <w:pStyle w:val="NoSpacing"/>
        <w:rPr>
          <w:rFonts w:ascii="Arial" w:hAnsi="Arial" w:cs="Arial"/>
          <w:sz w:val="20"/>
          <w:szCs w:val="20"/>
        </w:rPr>
      </w:pPr>
    </w:p>
    <w:p w14:paraId="2E108B49" w14:textId="3BCEDE03" w:rsidR="008F7562" w:rsidRDefault="008F7562" w:rsidP="008F7562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Additional Requirements</w:t>
      </w:r>
    </w:p>
    <w:p w14:paraId="3A09C159" w14:textId="6FB612EA" w:rsidR="008F7562" w:rsidRPr="008F7562" w:rsidRDefault="008F7562" w:rsidP="008F7562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eligible to work in the UK.</w:t>
      </w:r>
    </w:p>
    <w:p w14:paraId="2D213A6F" w14:textId="232F2351" w:rsidR="008F7562" w:rsidRPr="008F7562" w:rsidRDefault="008F7562" w:rsidP="008F7562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Comply with safer recruitment checks, Disclosure and Barring Service and two professional references.</w:t>
      </w:r>
    </w:p>
    <w:p w14:paraId="5EBEF200" w14:textId="0F8B6B74" w:rsidR="00712D80" w:rsidRPr="00712D80" w:rsidRDefault="00712D80" w:rsidP="008F7562">
      <w:pPr>
        <w:pStyle w:val="NoSpacing"/>
        <w:ind w:left="720"/>
        <w:rPr>
          <w:rFonts w:ascii="Arial" w:hAnsi="Arial" w:cs="Arial"/>
          <w:b/>
          <w:bCs/>
          <w:sz w:val="20"/>
          <w:szCs w:val="20"/>
        </w:rPr>
      </w:pPr>
    </w:p>
    <w:sectPr w:rsidR="00712D80" w:rsidRPr="00712D80" w:rsidSect="004B2DC3">
      <w:headerReference w:type="default" r:id="rId7"/>
      <w:pgSz w:w="11906" w:h="16838"/>
      <w:pgMar w:top="3402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7D06" w14:textId="77777777" w:rsidR="00C519CD" w:rsidRDefault="00C519CD" w:rsidP="00342434">
      <w:pPr>
        <w:spacing w:after="0" w:line="240" w:lineRule="auto"/>
      </w:pPr>
      <w:r>
        <w:separator/>
      </w:r>
    </w:p>
  </w:endnote>
  <w:endnote w:type="continuationSeparator" w:id="0">
    <w:p w14:paraId="0053DF4A" w14:textId="77777777" w:rsidR="00C519CD" w:rsidRDefault="00C519CD" w:rsidP="0034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70CF" w14:textId="77777777" w:rsidR="00C519CD" w:rsidRDefault="00C519CD" w:rsidP="00342434">
      <w:pPr>
        <w:spacing w:after="0" w:line="240" w:lineRule="auto"/>
      </w:pPr>
      <w:r>
        <w:separator/>
      </w:r>
    </w:p>
  </w:footnote>
  <w:footnote w:type="continuationSeparator" w:id="0">
    <w:p w14:paraId="68B0A7AE" w14:textId="77777777" w:rsidR="00C519CD" w:rsidRDefault="00C519CD" w:rsidP="0034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327A" w14:textId="7CEE1DA5" w:rsidR="00342434" w:rsidRDefault="003424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A2803A" wp14:editId="482AD97B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7540830" cy="10666627"/>
          <wp:effectExtent l="0" t="0" r="3175" b="1905"/>
          <wp:wrapNone/>
          <wp:docPr id="1327862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990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30" cy="1066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4A6"/>
    <w:multiLevelType w:val="hybridMultilevel"/>
    <w:tmpl w:val="8ED6136E"/>
    <w:lvl w:ilvl="0" w:tplc="F7F03F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7407"/>
    <w:multiLevelType w:val="hybridMultilevel"/>
    <w:tmpl w:val="E7E03A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83F90"/>
    <w:multiLevelType w:val="hybridMultilevel"/>
    <w:tmpl w:val="7B8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2203"/>
    <w:multiLevelType w:val="hybridMultilevel"/>
    <w:tmpl w:val="E56CF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3CB3"/>
    <w:multiLevelType w:val="hybridMultilevel"/>
    <w:tmpl w:val="C97C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691B"/>
    <w:multiLevelType w:val="hybridMultilevel"/>
    <w:tmpl w:val="E2BC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C48C4"/>
    <w:multiLevelType w:val="hybridMultilevel"/>
    <w:tmpl w:val="B10E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E5487"/>
    <w:multiLevelType w:val="hybridMultilevel"/>
    <w:tmpl w:val="D0BA1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016A"/>
    <w:multiLevelType w:val="hybridMultilevel"/>
    <w:tmpl w:val="40C2D7C0"/>
    <w:lvl w:ilvl="0" w:tplc="7FAA36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F7B3D"/>
    <w:multiLevelType w:val="hybridMultilevel"/>
    <w:tmpl w:val="458C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F08"/>
    <w:multiLevelType w:val="hybridMultilevel"/>
    <w:tmpl w:val="A9BC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44309">
    <w:abstractNumId w:val="0"/>
  </w:num>
  <w:num w:numId="2" w16cid:durableId="1531256785">
    <w:abstractNumId w:val="8"/>
  </w:num>
  <w:num w:numId="3" w16cid:durableId="1966539748">
    <w:abstractNumId w:val="7"/>
  </w:num>
  <w:num w:numId="4" w16cid:durableId="381028159">
    <w:abstractNumId w:val="2"/>
  </w:num>
  <w:num w:numId="5" w16cid:durableId="866524421">
    <w:abstractNumId w:val="9"/>
  </w:num>
  <w:num w:numId="6" w16cid:durableId="2098551397">
    <w:abstractNumId w:val="3"/>
  </w:num>
  <w:num w:numId="7" w16cid:durableId="1358848217">
    <w:abstractNumId w:val="4"/>
  </w:num>
  <w:num w:numId="8" w16cid:durableId="167331134">
    <w:abstractNumId w:val="1"/>
  </w:num>
  <w:num w:numId="9" w16cid:durableId="637609640">
    <w:abstractNumId w:val="5"/>
  </w:num>
  <w:num w:numId="10" w16cid:durableId="971908202">
    <w:abstractNumId w:val="6"/>
  </w:num>
  <w:num w:numId="11" w16cid:durableId="1886718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4"/>
    <w:rsid w:val="000A7A67"/>
    <w:rsid w:val="000E1A3E"/>
    <w:rsid w:val="000F7A84"/>
    <w:rsid w:val="00125E02"/>
    <w:rsid w:val="001C7F7E"/>
    <w:rsid w:val="001E7488"/>
    <w:rsid w:val="002648BE"/>
    <w:rsid w:val="002B6ACD"/>
    <w:rsid w:val="00300E4E"/>
    <w:rsid w:val="00342434"/>
    <w:rsid w:val="003C1EDB"/>
    <w:rsid w:val="003C6312"/>
    <w:rsid w:val="003E6B9F"/>
    <w:rsid w:val="00426879"/>
    <w:rsid w:val="004B2DC3"/>
    <w:rsid w:val="004E4353"/>
    <w:rsid w:val="00523FCB"/>
    <w:rsid w:val="00580634"/>
    <w:rsid w:val="005C69BA"/>
    <w:rsid w:val="006832C5"/>
    <w:rsid w:val="006A3D6A"/>
    <w:rsid w:val="00705051"/>
    <w:rsid w:val="00712D80"/>
    <w:rsid w:val="00724F30"/>
    <w:rsid w:val="00734738"/>
    <w:rsid w:val="00747CCB"/>
    <w:rsid w:val="007553A8"/>
    <w:rsid w:val="007A1EBF"/>
    <w:rsid w:val="007E6944"/>
    <w:rsid w:val="00825551"/>
    <w:rsid w:val="008C01CA"/>
    <w:rsid w:val="008D0713"/>
    <w:rsid w:val="008F67FD"/>
    <w:rsid w:val="008F7562"/>
    <w:rsid w:val="009E148F"/>
    <w:rsid w:val="009F075F"/>
    <w:rsid w:val="009F218D"/>
    <w:rsid w:val="00B54603"/>
    <w:rsid w:val="00B96164"/>
    <w:rsid w:val="00BD77BB"/>
    <w:rsid w:val="00BE090A"/>
    <w:rsid w:val="00BE1EB7"/>
    <w:rsid w:val="00BF29B6"/>
    <w:rsid w:val="00C519CD"/>
    <w:rsid w:val="00C8594A"/>
    <w:rsid w:val="00C97888"/>
    <w:rsid w:val="00D55D4D"/>
    <w:rsid w:val="00D70BC0"/>
    <w:rsid w:val="00DA0DFB"/>
    <w:rsid w:val="00DC6A13"/>
    <w:rsid w:val="00E06242"/>
    <w:rsid w:val="00E6738A"/>
    <w:rsid w:val="00EC2906"/>
    <w:rsid w:val="00EC5CD1"/>
    <w:rsid w:val="00F40038"/>
    <w:rsid w:val="00FE14A8"/>
    <w:rsid w:val="00FE52DA"/>
    <w:rsid w:val="00FE729A"/>
    <w:rsid w:val="00FF445E"/>
    <w:rsid w:val="1B3FDA16"/>
    <w:rsid w:val="735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C6C29"/>
  <w15:chartTrackingRefBased/>
  <w15:docId w15:val="{BE942FEC-68A5-4782-BAB0-DD7B72BE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34"/>
  </w:style>
  <w:style w:type="paragraph" w:styleId="Heading1">
    <w:name w:val="heading 1"/>
    <w:basedOn w:val="Normal"/>
    <w:next w:val="Normal"/>
    <w:link w:val="Heading1Char"/>
    <w:uiPriority w:val="9"/>
    <w:qFormat/>
    <w:rsid w:val="0034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4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434"/>
  </w:style>
  <w:style w:type="paragraph" w:styleId="Footer">
    <w:name w:val="footer"/>
    <w:basedOn w:val="Normal"/>
    <w:link w:val="FooterChar"/>
    <w:uiPriority w:val="99"/>
    <w:unhideWhenUsed/>
    <w:rsid w:val="0034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434"/>
  </w:style>
  <w:style w:type="paragraph" w:styleId="NoSpacing">
    <w:name w:val="No Spacing"/>
    <w:uiPriority w:val="1"/>
    <w:qFormat/>
    <w:rsid w:val="004B2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2989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Pippin Design</dc:creator>
  <cp:keywords/>
  <dc:description/>
  <cp:lastModifiedBy>Yvonne Hare</cp:lastModifiedBy>
  <cp:revision>2</cp:revision>
  <cp:lastPrinted>2025-12-11T16:59:00Z</cp:lastPrinted>
  <dcterms:created xsi:type="dcterms:W3CDTF">2026-02-11T11:03:00Z</dcterms:created>
  <dcterms:modified xsi:type="dcterms:W3CDTF">2026-02-11T11:03:00Z</dcterms:modified>
</cp:coreProperties>
</file>